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D32" w:rsidRDefault="00881D32" w:rsidP="00881D32">
      <w:pPr>
        <w:jc w:val="center"/>
      </w:pPr>
      <w:r>
        <w:t>Próximas ediciones</w:t>
      </w:r>
    </w:p>
    <w:p w:rsidR="00881D32" w:rsidRPr="00881D32" w:rsidRDefault="00881D32">
      <w:pPr>
        <w:rPr>
          <w:b/>
          <w:bCs/>
        </w:rPr>
      </w:pPr>
      <w:bookmarkStart w:id="0" w:name="_GoBack"/>
      <w:bookmarkEnd w:id="0"/>
      <w:r w:rsidRPr="00881D32">
        <w:rPr>
          <w:b/>
          <w:bCs/>
        </w:rPr>
        <w:t>Número 25-2 (2020)</w:t>
      </w:r>
    </w:p>
    <w:p w:rsidR="00881D32" w:rsidRDefault="00881D32">
      <w:r>
        <w:t>Tema libre</w:t>
      </w:r>
    </w:p>
    <w:p w:rsidR="00881D32" w:rsidRDefault="00881D32">
      <w:r>
        <w:t>Convocatoria abierta hasta el 20 de enero de 2020</w:t>
      </w:r>
    </w:p>
    <w:p w:rsidR="00881D32" w:rsidRPr="00881D32" w:rsidRDefault="00881D32">
      <w:pPr>
        <w:rPr>
          <w:b/>
          <w:bCs/>
        </w:rPr>
      </w:pPr>
      <w:r w:rsidRPr="00881D32">
        <w:rPr>
          <w:b/>
          <w:bCs/>
        </w:rPr>
        <w:t>Número 26-1 (2021)</w:t>
      </w:r>
    </w:p>
    <w:p w:rsidR="00881D32" w:rsidRDefault="00881D32">
      <w:r>
        <w:t>Dossier: cultura visual colonial</w:t>
      </w:r>
    </w:p>
    <w:p w:rsidR="00881D32" w:rsidRDefault="00881D32">
      <w:r>
        <w:t>Editor invitado: Jaime Humberto Borja Gómez</w:t>
      </w:r>
      <w:r w:rsidR="005E575B">
        <w:t>, Universidad de los Andes, Bogotá, Colombia</w:t>
      </w:r>
    </w:p>
    <w:p w:rsidR="00881D32" w:rsidRDefault="00881D32">
      <w:r>
        <w:t>Convocatoria abierta hasta el 30 de julio de 2020</w:t>
      </w:r>
    </w:p>
    <w:p w:rsidR="00F40C34" w:rsidRDefault="00F40C34" w:rsidP="00F40C34">
      <w:pPr>
        <w:jc w:val="both"/>
      </w:pPr>
      <w:r>
        <w:t xml:space="preserve">La Revista </w:t>
      </w:r>
      <w:r w:rsidRPr="00F40C34">
        <w:rPr>
          <w:i/>
          <w:iCs/>
        </w:rPr>
        <w:t>Frontera de la Historia</w:t>
      </w:r>
      <w:r>
        <w:t xml:space="preserve"> anuncia que a partir de 2021 el número del primer semestre del año será temático. El editor invitado para ese año será el historiador Jaime Borja y el tema de la convocatoria será la cultura visual colonial, un campo de estudio que trata de establecer conexiones más dinámicas entre imagen y cultura. El objetivo de este número será pensar los objetos y los acontecimientos visuales coloniales desde una mirada multidisciplinar y transdisciplinar. Se invita a los autores a reflexionar sobre iconografías, artífices, materiales, circulación, función y apropiación en diversos contextos sociales. El estudio de la cultura visual trata precisamente el fenómeno de las maneras como se relaciona una sociedad con la imagen que mira y la importancia de esta en relación con el espectador. En ese sentido se quiere ampliar el abanico de interpretaciones, metodologías y de fuentes tanto visuales como impresas, que den cuenta de la complejidad, diferencia o similitudes en la producción visual de las Indias.</w:t>
      </w:r>
    </w:p>
    <w:p w:rsidR="00881D32" w:rsidRDefault="00F40C34" w:rsidP="00F40C34">
      <w:pPr>
        <w:jc w:val="both"/>
      </w:pPr>
      <w:r>
        <w:t>Próximamente anunciaremos los siguientes números temáticos.</w:t>
      </w:r>
    </w:p>
    <w:sectPr w:rsidR="00881D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32"/>
    <w:rsid w:val="005101F4"/>
    <w:rsid w:val="005E575B"/>
    <w:rsid w:val="007416D2"/>
    <w:rsid w:val="00881D32"/>
    <w:rsid w:val="00F4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7B97"/>
  <w15:chartTrackingRefBased/>
  <w15:docId w15:val="{47E2951E-CB8C-4D03-B82F-E75A7CE5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Guerrero Ramírez</dc:creator>
  <cp:keywords/>
  <dc:description/>
  <cp:lastModifiedBy>Jimena Guerrero Ramírez</cp:lastModifiedBy>
  <cp:revision>6</cp:revision>
  <dcterms:created xsi:type="dcterms:W3CDTF">2019-08-05T23:22:00Z</dcterms:created>
  <dcterms:modified xsi:type="dcterms:W3CDTF">2019-08-06T02:43:00Z</dcterms:modified>
</cp:coreProperties>
</file>